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color w:val="222222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2"/>
          <w:szCs w:val="32"/>
        </w:rPr>
        <w:drawing>
          <wp:inline distB="114300" distT="114300" distL="114300" distR="114300">
            <wp:extent cx="59436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4"/>
          <w:szCs w:val="34"/>
          <w:rtl w:val="0"/>
        </w:rPr>
        <w:t xml:space="preserve">Report of HPU Inter College Youth Festival (Cultural/Sports)</w:t>
      </w:r>
    </w:p>
    <w:p w:rsidR="00000000" w:rsidDel="00000000" w:rsidP="00000000" w:rsidRDefault="00000000" w:rsidRPr="00000000" w14:paraId="00000003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4"/>
          <w:szCs w:val="34"/>
          <w:rtl w:val="0"/>
        </w:rPr>
        <w:t xml:space="preserve">(Academic Year:             )</w:t>
      </w:r>
    </w:p>
    <w:p w:rsidR="00000000" w:rsidDel="00000000" w:rsidP="00000000" w:rsidRDefault="00000000" w:rsidRPr="00000000" w14:paraId="00000004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 of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Date of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Venue of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Name of Contingent Incharges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(attach copy of relieving orders)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Details of Participants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(attach scanned copy of proforma)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Details of the event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(Minimum 100 words)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Position Bagged if any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(attach details and copy of certificates of winners)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News published if any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Photo Gallery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32"/>
                <w:szCs w:val="32"/>
                <w:rtl w:val="0"/>
              </w:rPr>
              <w:t xml:space="preserve">(preferably geo-tagged)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Signature of Contingent Incharge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32"/>
                <w:szCs w:val="32"/>
                <w:rtl w:val="0"/>
              </w:rPr>
              <w:t xml:space="preserve">Signature of Principal with stamp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